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sz w:val="32"/>
          <w:szCs w:val="36"/>
        </w:rPr>
      </w:pPr>
      <w:r>
        <w:rPr>
          <w:rFonts w:hint="eastAsia" w:ascii="宋体" w:hAnsi="宋体" w:eastAsia="宋体"/>
          <w:b/>
          <w:bCs/>
          <w:sz w:val="32"/>
          <w:szCs w:val="36"/>
        </w:rPr>
        <w:t>《维普经纶知识服务平台》</w:t>
      </w:r>
    </w:p>
    <w:p>
      <w:pPr>
        <w:spacing w:line="360" w:lineRule="auto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使用时间：</w:t>
      </w:r>
      <w:r>
        <w:rPr>
          <w:rFonts w:hint="eastAsia" w:ascii="宋体" w:hAnsi="宋体" w:eastAsia="宋体"/>
          <w:sz w:val="24"/>
          <w:szCs w:val="28"/>
        </w:rPr>
        <w:t>2</w:t>
      </w:r>
      <w:r>
        <w:rPr>
          <w:rFonts w:ascii="宋体" w:hAnsi="宋体" w:eastAsia="宋体"/>
          <w:sz w:val="24"/>
          <w:szCs w:val="28"/>
        </w:rPr>
        <w:t xml:space="preserve">023年 </w:t>
      </w:r>
      <w:r>
        <w:rPr>
          <w:rFonts w:hint="eastAsia" w:ascii="宋体" w:hAnsi="宋体" w:eastAsia="宋体"/>
          <w:sz w:val="24"/>
          <w:szCs w:val="28"/>
          <w:lang w:val="en-US" w:eastAsia="zh-CN"/>
        </w:rPr>
        <w:t>6</w:t>
      </w:r>
      <w:r>
        <w:rPr>
          <w:rFonts w:ascii="宋体" w:hAnsi="宋体" w:eastAsia="宋体"/>
          <w:sz w:val="24"/>
          <w:szCs w:val="28"/>
        </w:rPr>
        <w:t>月</w:t>
      </w:r>
      <w:r>
        <w:rPr>
          <w:rFonts w:hint="eastAsia" w:ascii="宋体" w:hAnsi="宋体" w:eastAsia="宋体"/>
          <w:sz w:val="24"/>
          <w:szCs w:val="28"/>
          <w:lang w:val="en-US" w:eastAsia="zh-CN"/>
        </w:rPr>
        <w:t>7</w:t>
      </w:r>
      <w:r>
        <w:rPr>
          <w:rFonts w:ascii="宋体" w:hAnsi="宋体" w:eastAsia="宋体"/>
          <w:sz w:val="24"/>
          <w:szCs w:val="28"/>
        </w:rPr>
        <w:t>日- 2023年</w:t>
      </w:r>
      <w:r>
        <w:rPr>
          <w:rFonts w:hint="eastAsia" w:ascii="宋体" w:hAnsi="宋体" w:eastAsia="宋体"/>
          <w:sz w:val="24"/>
          <w:szCs w:val="28"/>
        </w:rPr>
        <w:t xml:space="preserve"> </w:t>
      </w:r>
      <w:r>
        <w:rPr>
          <w:rFonts w:ascii="宋体" w:hAnsi="宋体" w:eastAsia="宋体"/>
          <w:sz w:val="24"/>
          <w:szCs w:val="28"/>
        </w:rPr>
        <w:t>1</w:t>
      </w:r>
      <w:r>
        <w:rPr>
          <w:rFonts w:hint="eastAsia" w:ascii="宋体" w:hAnsi="宋体" w:eastAsia="宋体"/>
          <w:sz w:val="24"/>
          <w:szCs w:val="28"/>
          <w:lang w:val="en-US" w:eastAsia="zh-CN"/>
        </w:rPr>
        <w:t>2</w:t>
      </w:r>
      <w:r>
        <w:rPr>
          <w:rFonts w:ascii="宋体" w:hAnsi="宋体" w:eastAsia="宋体"/>
          <w:sz w:val="24"/>
          <w:szCs w:val="28"/>
        </w:rPr>
        <w:t>月</w:t>
      </w:r>
      <w:r>
        <w:rPr>
          <w:rFonts w:hint="eastAsia" w:ascii="宋体" w:hAnsi="宋体" w:eastAsia="宋体"/>
          <w:sz w:val="24"/>
          <w:szCs w:val="28"/>
        </w:rPr>
        <w:t xml:space="preserve"> </w:t>
      </w:r>
      <w:r>
        <w:rPr>
          <w:rFonts w:ascii="宋体" w:hAnsi="宋体" w:eastAsia="宋体"/>
          <w:sz w:val="24"/>
          <w:szCs w:val="28"/>
        </w:rPr>
        <w:t>30日</w:t>
      </w:r>
    </w:p>
    <w:p>
      <w:pPr>
        <w:spacing w:line="360" w:lineRule="auto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登录网址：</w:t>
      </w:r>
      <w:r>
        <w:rPr>
          <w:rStyle w:val="10"/>
          <w:rFonts w:ascii="宋体" w:hAnsi="宋体"/>
        </w:rPr>
        <w:t>http://k.vipslib.com</w:t>
      </w:r>
    </w:p>
    <w:p>
      <w:pPr>
        <w:spacing w:line="360" w:lineRule="auto"/>
        <w:rPr>
          <w:rFonts w:ascii="宋体" w:hAnsi="宋体" w:eastAsia="宋体"/>
          <w:b/>
          <w:bCs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登陆方式：</w:t>
      </w:r>
      <w:r>
        <w:rPr>
          <w:rFonts w:hint="eastAsia" w:ascii="宋体" w:hAnsi="宋体" w:eastAsia="宋体"/>
          <w:sz w:val="24"/>
          <w:szCs w:val="28"/>
        </w:rPr>
        <w:t>校内IP访问（可绑定个人</w:t>
      </w:r>
      <w:bookmarkStart w:id="0" w:name="_GoBack"/>
      <w:bookmarkEnd w:id="0"/>
      <w:r>
        <w:rPr>
          <w:rFonts w:hint="eastAsia" w:ascii="宋体" w:hAnsi="宋体" w:eastAsia="宋体"/>
          <w:sz w:val="24"/>
          <w:szCs w:val="28"/>
        </w:rPr>
        <w:t>漫游账号）</w:t>
      </w:r>
    </w:p>
    <w:p>
      <w:pPr>
        <w:rPr>
          <w:rFonts w:ascii="宋体" w:hAnsi="宋体" w:eastAsia="宋体"/>
          <w:sz w:val="24"/>
          <w:szCs w:val="28"/>
        </w:rPr>
      </w:pPr>
      <w:r>
        <w:rPr>
          <w:rFonts w:ascii="宋体" w:hAnsi="宋体" w:eastAsia="宋体"/>
          <w:sz w:val="24"/>
          <w:szCs w:val="28"/>
        </w:rPr>
        <w:t xml:space="preserve">    </w:t>
      </w:r>
    </w:p>
    <w:p>
      <w:pPr>
        <w:rPr>
          <w:rFonts w:ascii="宋体" w:hAnsi="宋体" w:eastAsia="宋体"/>
          <w:b/>
          <w:bCs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产品简介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《维普经纶知识服务平台》整合全球中外学术文献，覆盖多种文献类型。通过数据挖掘，知识关联为读者带来独一无二的检索体验。只需使用统一检索框，即可快速检索获取图书馆的各种纸本、电子文献数据、全球专业学术文献及免费优质学术资源。提供来自1,000+内容供应商的数亿中外文献记录，其中外文资源超过5亿条。为读者乐享知识探索。</w:t>
      </w:r>
    </w:p>
    <w:p>
      <w:pPr>
        <w:spacing w:line="360" w:lineRule="auto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主要功能：</w:t>
      </w:r>
    </w:p>
    <w:p>
      <w:pPr>
        <w:spacing w:line="360" w:lineRule="auto"/>
        <w:rPr>
          <w:rFonts w:hint="eastAsia"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资源保障</w:t>
      </w:r>
      <w:r>
        <w:rPr>
          <w:rFonts w:ascii="宋体" w:hAnsi="宋体" w:eastAsia="宋体"/>
          <w:b/>
          <w:bCs/>
          <w:sz w:val="24"/>
          <w:szCs w:val="28"/>
        </w:rPr>
        <w:t xml:space="preserve"> </w:t>
      </w:r>
      <w:r>
        <w:rPr>
          <w:rFonts w:hint="eastAsia" w:ascii="宋体" w:hAnsi="宋体" w:eastAsia="宋体"/>
          <w:b/>
          <w:bCs/>
          <w:sz w:val="24"/>
          <w:szCs w:val="28"/>
        </w:rPr>
        <w:t>：</w:t>
      </w:r>
      <w:r>
        <w:rPr>
          <w:rFonts w:hint="eastAsia" w:ascii="宋体" w:hAnsi="宋体" w:eastAsia="宋体"/>
          <w:sz w:val="24"/>
          <w:szCs w:val="28"/>
        </w:rPr>
        <w:t>海量的元数据整合，一站式的检索体验。来源涵盖图书、期刊、报纸、学位论文、专利、标准、法规、多媒体视频、科技报告等数十种文献类型，含5000余万主流开放OA学术文献，年更新文献量超过5000万条。</w:t>
      </w:r>
    </w:p>
    <w:p>
      <w:pPr>
        <w:spacing w:line="360" w:lineRule="auto"/>
        <w:rPr>
          <w:rFonts w:hint="eastAsia"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高级检索：</w:t>
      </w:r>
      <w:r>
        <w:rPr>
          <w:rFonts w:hint="eastAsia" w:ascii="宋体" w:hAnsi="宋体" w:eastAsia="宋体"/>
          <w:sz w:val="24"/>
          <w:szCs w:val="28"/>
        </w:rPr>
        <w:t>根据元数据字段进行组合检索，包括标题、关键词、作者、isbn、issn、出版物名称、出版社、分类号、摘要、基金等丰富的检索字段。并且可以选择精确匹配、模糊匹配、前置匹配。可以标识核心期刊、筛选SCI/EI核心期刊收录文献。</w:t>
      </w:r>
    </w:p>
    <w:p>
      <w:pPr>
        <w:spacing w:line="360" w:lineRule="auto"/>
        <w:rPr>
          <w:rFonts w:hint="eastAsia" w:ascii="宋体" w:hAnsi="宋体" w:eastAsia="宋体"/>
          <w:sz w:val="24"/>
          <w:szCs w:val="28"/>
        </w:rPr>
      </w:pPr>
      <w:r>
        <w:rPr>
          <w:rFonts w:ascii="宋体" w:hAnsi="宋体" w:eastAsia="宋体"/>
          <w:b/>
          <w:bCs/>
          <w:sz w:val="24"/>
          <w:szCs w:val="28"/>
        </w:rPr>
        <w:t>全文获取</w:t>
      </w:r>
      <w:r>
        <w:rPr>
          <w:rFonts w:hint="eastAsia" w:ascii="宋体" w:hAnsi="宋体" w:eastAsia="宋体"/>
          <w:b/>
          <w:bCs/>
          <w:sz w:val="24"/>
          <w:szCs w:val="28"/>
        </w:rPr>
        <w:t>：</w:t>
      </w:r>
      <w:r>
        <w:rPr>
          <w:rFonts w:hint="eastAsia" w:ascii="宋体" w:hAnsi="宋体" w:eastAsia="宋体"/>
          <w:sz w:val="24"/>
          <w:szCs w:val="28"/>
        </w:rPr>
        <w:t>图书馆馆藏文献直接定位到来源数据库，读者可直接下载。其他资源通过全国智慧图书馆联盟服务平台提供文献保障服务，24小时内响应申请。</w:t>
      </w:r>
    </w:p>
    <w:p>
      <w:pPr>
        <w:spacing w:line="360" w:lineRule="auto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个人漫游账号：</w:t>
      </w:r>
      <w:r>
        <w:rPr>
          <w:rFonts w:hint="eastAsia" w:ascii="宋体" w:hAnsi="宋体" w:eastAsia="宋体"/>
          <w:sz w:val="24"/>
          <w:szCs w:val="28"/>
        </w:rPr>
        <w:t>读者可在学校Ip范围内用手机号注册个人漫游账号。离开学校范围可用个人账号登录系统，无缝使用海量知识资源。</w:t>
      </w:r>
    </w:p>
    <w:p>
      <w:pPr>
        <w:spacing w:line="360" w:lineRule="auto"/>
        <w:ind w:firstLine="6720" w:firstLineChars="2800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欢迎大家使用</w:t>
      </w:r>
    </w:p>
    <w:p>
      <w:pPr>
        <w:widowControl/>
        <w:jc w:val="left"/>
        <w:rPr>
          <w:rFonts w:ascii="宋体" w:hAnsi="宋体" w:eastAsia="宋体"/>
          <w:sz w:val="24"/>
          <w:szCs w:val="28"/>
        </w:rPr>
      </w:pPr>
      <w:r>
        <w:rPr>
          <w:rFonts w:ascii="宋体" w:hAnsi="宋体" w:eastAsia="宋体"/>
          <w:sz w:val="24"/>
          <w:szCs w:val="28"/>
        </w:rPr>
        <w:br w:type="page"/>
      </w:r>
    </w:p>
    <w:p>
      <w:pPr>
        <w:spacing w:line="360" w:lineRule="auto"/>
        <w:jc w:val="center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《维普经纶知识服务平台》</w:t>
      </w:r>
      <w:r>
        <w:rPr>
          <w:rFonts w:ascii="宋体" w:hAnsi="宋体" w:eastAsia="宋体"/>
          <w:b/>
          <w:bCs/>
          <w:sz w:val="24"/>
          <w:szCs w:val="24"/>
        </w:rPr>
        <w:t>使用方法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t>登录</w:t>
      </w:r>
      <w:r>
        <w:rPr>
          <w:rFonts w:hint="eastAsia" w:ascii="宋体" w:hAnsi="宋体" w:eastAsia="宋体"/>
        </w:rPr>
        <w:t>维普知识服务平台：</w:t>
      </w:r>
      <w:r>
        <w:fldChar w:fldCharType="begin"/>
      </w:r>
      <w:r>
        <w:instrText xml:space="preserve"> HYPERLINK "http://k.cqvip.com/" </w:instrText>
      </w:r>
      <w:r>
        <w:fldChar w:fldCharType="separate"/>
      </w:r>
      <w:r>
        <w:rPr>
          <w:rStyle w:val="10"/>
          <w:rFonts w:hint="eastAsia" w:ascii="宋体" w:hAnsi="宋体"/>
        </w:rPr>
        <w:t>http://k.vipslib.com/</w:t>
      </w:r>
      <w:r>
        <w:rPr>
          <w:rStyle w:val="10"/>
          <w:rFonts w:hint="eastAsia" w:ascii="宋体" w:hAnsi="宋体"/>
        </w:rPr>
        <w:fldChar w:fldCharType="end"/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drawing>
          <wp:inline distT="0" distB="0" distL="114300" distR="114300">
            <wp:extent cx="5266055" cy="2812415"/>
            <wp:effectExtent l="0" t="0" r="17145" b="6985"/>
            <wp:docPr id="8" name="图片 8" descr="屏幕快照 2020-09-22 上午10.48.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屏幕快照 2020-09-22 上午10.48.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</w:rPr>
        <w:t>个人登录注册，需在学校IP范围内，选择“个人漫游账号”，通过手机号注册，即可在学校IP范围外访问。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072380" cy="2557145"/>
            <wp:effectExtent l="0" t="0" r="0" b="0"/>
            <wp:docPr id="18647760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77602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0088" cy="256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获取权限</w:t>
      </w:r>
    </w:p>
    <w:p>
      <w:pPr>
        <w:pStyle w:val="5"/>
        <w:shd w:val="clear" w:color="auto" w:fill="FFFFFF"/>
        <w:spacing w:before="0" w:beforeAutospacing="0" w:after="0" w:afterAutospacing="0"/>
        <w:jc w:val="both"/>
        <w:rPr>
          <w:rFonts w:cs="Helvetica"/>
          <w:color w:val="A0A0A0"/>
          <w:spacing w:val="15"/>
          <w:sz w:val="20"/>
          <w:szCs w:val="20"/>
        </w:rPr>
      </w:pPr>
      <w:r>
        <w:rPr>
          <w:rFonts w:cs="Helvetica"/>
          <w:color w:val="000000"/>
          <w:spacing w:val="15"/>
          <w:sz w:val="20"/>
          <w:szCs w:val="20"/>
        </w:rPr>
        <w:t>校内访问：</w:t>
      </w:r>
    </w:p>
    <w:p>
      <w:pPr>
        <w:pStyle w:val="5"/>
        <w:shd w:val="clear" w:color="auto" w:fill="FFFFFF"/>
        <w:spacing w:before="0" w:beforeAutospacing="0" w:after="0" w:afterAutospacing="0"/>
        <w:jc w:val="both"/>
        <w:rPr>
          <w:rFonts w:cs="Helvetica"/>
          <w:color w:val="A0A0A0"/>
          <w:spacing w:val="15"/>
          <w:sz w:val="20"/>
          <w:szCs w:val="20"/>
        </w:rPr>
      </w:pPr>
      <w:r>
        <w:rPr>
          <w:rStyle w:val="9"/>
          <w:rFonts w:cs="Helvetica"/>
          <w:color w:val="000000"/>
          <w:spacing w:val="15"/>
          <w:sz w:val="20"/>
          <w:szCs w:val="20"/>
          <w:shd w:val="clear" w:color="auto" w:fill="FFCA00"/>
        </w:rPr>
        <w:t>在校园网IP范围内，</w:t>
      </w:r>
      <w:r>
        <w:rPr>
          <w:rFonts w:cs="Helvetica"/>
          <w:color w:val="000000"/>
          <w:spacing w:val="15"/>
          <w:sz w:val="20"/>
          <w:szCs w:val="20"/>
        </w:rPr>
        <w:t>将自动认证登录。</w:t>
      </w:r>
    </w:p>
    <w:p>
      <w:pPr>
        <w:pStyle w:val="5"/>
        <w:shd w:val="clear" w:color="auto" w:fill="FFFFFF"/>
        <w:spacing w:before="0" w:beforeAutospacing="0" w:after="0" w:afterAutospacing="0"/>
        <w:jc w:val="both"/>
        <w:rPr>
          <w:rFonts w:cs="Helvetica"/>
          <w:color w:val="000000"/>
          <w:spacing w:val="15"/>
          <w:sz w:val="20"/>
          <w:szCs w:val="20"/>
        </w:rPr>
      </w:pPr>
    </w:p>
    <w:p>
      <w:pPr>
        <w:pStyle w:val="5"/>
        <w:shd w:val="clear" w:color="auto" w:fill="FFFFFF"/>
        <w:spacing w:before="0" w:beforeAutospacing="0" w:after="0" w:afterAutospacing="0"/>
        <w:jc w:val="both"/>
        <w:rPr>
          <w:rFonts w:cs="Helvetica"/>
          <w:color w:val="A0A0A0"/>
          <w:spacing w:val="15"/>
          <w:sz w:val="20"/>
          <w:szCs w:val="20"/>
        </w:rPr>
      </w:pPr>
      <w:r>
        <w:rPr>
          <w:rFonts w:cs="Helvetica"/>
          <w:color w:val="000000"/>
          <w:spacing w:val="15"/>
          <w:sz w:val="20"/>
          <w:szCs w:val="20"/>
        </w:rPr>
        <w:t>校外访问：</w:t>
      </w:r>
    </w:p>
    <w:p>
      <w:pPr>
        <w:jc w:val="left"/>
        <w:rPr>
          <w:rFonts w:ascii="宋体" w:hAnsi="宋体" w:eastAsia="宋体" w:cs="Helvetica"/>
          <w:color w:val="000000"/>
          <w:spacing w:val="15"/>
          <w:sz w:val="20"/>
          <w:szCs w:val="20"/>
        </w:rPr>
      </w:pPr>
      <w:r>
        <w:rPr>
          <w:rStyle w:val="9"/>
          <w:rFonts w:ascii="宋体" w:hAnsi="宋体" w:eastAsia="宋体" w:cs="Helvetica"/>
          <w:color w:val="000000"/>
          <w:spacing w:val="15"/>
          <w:sz w:val="20"/>
          <w:szCs w:val="20"/>
          <w:shd w:val="clear" w:color="auto" w:fill="FFCA00"/>
        </w:rPr>
        <w:t>需先在校园内访问</w:t>
      </w:r>
      <w:r>
        <w:fldChar w:fldCharType="begin"/>
      </w:r>
      <w:r>
        <w:instrText xml:space="preserve"> HYPERLINK "http://k.vipslib.com/" \t "_blank" </w:instrText>
      </w:r>
      <w:r>
        <w:fldChar w:fldCharType="separate"/>
      </w:r>
      <w:r>
        <w:rPr>
          <w:rStyle w:val="10"/>
          <w:rFonts w:ascii="宋体" w:hAnsi="宋体" w:cs="Helvetica"/>
          <w:color w:val="000000"/>
          <w:spacing w:val="15"/>
          <w:sz w:val="20"/>
          <w:szCs w:val="20"/>
        </w:rPr>
        <w:t>http://k.vipslib.com</w:t>
      </w:r>
      <w:r>
        <w:rPr>
          <w:rStyle w:val="10"/>
          <w:rFonts w:ascii="宋体" w:hAnsi="宋体" w:cs="Helvetica"/>
          <w:color w:val="000000"/>
          <w:spacing w:val="15"/>
          <w:sz w:val="20"/>
          <w:szCs w:val="20"/>
        </w:rPr>
        <w:fldChar w:fldCharType="end"/>
      </w:r>
      <w:r>
        <w:rPr>
          <w:rFonts w:ascii="宋体" w:hAnsi="宋体" w:eastAsia="宋体" w:cs="Helvetica"/>
          <w:color w:val="000000"/>
          <w:spacing w:val="15"/>
          <w:sz w:val="20"/>
          <w:szCs w:val="20"/>
        </w:rPr>
        <w:t>，</w:t>
      </w:r>
      <w:r>
        <w:rPr>
          <w:rStyle w:val="9"/>
          <w:rFonts w:ascii="宋体" w:hAnsi="宋体" w:eastAsia="宋体" w:cs="Helvetica"/>
          <w:color w:val="000000"/>
          <w:spacing w:val="15"/>
          <w:sz w:val="20"/>
          <w:szCs w:val="20"/>
          <w:shd w:val="clear" w:color="auto" w:fill="FFCA00"/>
        </w:rPr>
        <w:t>注册个人漫游账号。</w:t>
      </w:r>
      <w:r>
        <w:rPr>
          <w:rFonts w:ascii="宋体" w:hAnsi="宋体" w:eastAsia="宋体" w:cs="Helvetica"/>
          <w:color w:val="000000"/>
          <w:spacing w:val="15"/>
          <w:sz w:val="20"/>
          <w:szCs w:val="20"/>
        </w:rPr>
        <w:t>在校外使用</w:t>
      </w:r>
      <w:r>
        <w:rPr>
          <w:rFonts w:hint="eastAsia" w:ascii="宋体" w:hAnsi="宋体" w:eastAsia="宋体" w:cs="Helvetica"/>
          <w:color w:val="000000"/>
          <w:spacing w:val="15"/>
          <w:sz w:val="20"/>
          <w:szCs w:val="20"/>
        </w:rPr>
        <w:t>平台</w:t>
      </w:r>
      <w:r>
        <w:rPr>
          <w:rFonts w:ascii="宋体" w:hAnsi="宋体" w:eastAsia="宋体" w:cs="Helvetica"/>
          <w:color w:val="000000"/>
          <w:spacing w:val="15"/>
          <w:sz w:val="20"/>
          <w:szCs w:val="20"/>
        </w:rPr>
        <w:t>时，登录个人账号即可。</w:t>
      </w:r>
      <w:r>
        <w:rPr>
          <w:rFonts w:ascii="宋体" w:hAnsi="宋体" w:eastAsia="宋体"/>
        </w:rPr>
        <w:drawing>
          <wp:inline distT="0" distB="0" distL="0" distR="0">
            <wp:extent cx="4614545" cy="2271395"/>
            <wp:effectExtent l="0" t="0" r="0" b="0"/>
            <wp:docPr id="12071954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19546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4896" cy="227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/>
        <w:rPr>
          <w:rFonts w:cs="Helvetica"/>
          <w:color w:val="000000"/>
          <w:spacing w:val="15"/>
          <w:sz w:val="20"/>
          <w:szCs w:val="20"/>
          <w:shd w:val="clear" w:color="auto" w:fill="FFFFFF"/>
        </w:rPr>
      </w:pPr>
      <w:r>
        <w:rPr>
          <w:rFonts w:cs="Helvetica"/>
          <w:color w:val="000000"/>
          <w:spacing w:val="15"/>
          <w:sz w:val="20"/>
          <w:szCs w:val="20"/>
          <w:shd w:val="clear" w:color="auto" w:fill="FFFFFF"/>
        </w:rPr>
        <w:t>Tips：注册个人漫游账号时，需认证个人信息，请</w:t>
      </w:r>
      <w:r>
        <w:rPr>
          <w:rStyle w:val="9"/>
          <w:rFonts w:cs="Helvetica"/>
          <w:color w:val="000000"/>
          <w:spacing w:val="15"/>
          <w:sz w:val="20"/>
          <w:szCs w:val="20"/>
          <w:shd w:val="clear" w:color="auto" w:fill="FFCA00"/>
        </w:rPr>
        <w:t>确保邮箱地址正确</w:t>
      </w:r>
      <w:r>
        <w:rPr>
          <w:rFonts w:cs="Helvetica"/>
          <w:color w:val="000000"/>
          <w:spacing w:val="15"/>
          <w:sz w:val="20"/>
          <w:szCs w:val="20"/>
          <w:shd w:val="clear" w:color="auto" w:fill="FFFFFF"/>
        </w:rPr>
        <w:t>，后续文献传递的资源将直接发送至邮箱，传递成功后也可网页直接下载。</w:t>
      </w:r>
    </w:p>
    <w:p>
      <w:pPr>
        <w:pStyle w:val="5"/>
        <w:shd w:val="clear" w:color="auto" w:fill="FFFFFF"/>
        <w:spacing w:before="0" w:beforeAutospacing="0" w:after="0" w:afterAutospacing="0"/>
        <w:rPr>
          <w:rFonts w:cs="Helvetica"/>
          <w:b/>
          <w:bCs/>
          <w:color w:val="003366"/>
          <w:spacing w:val="30"/>
          <w:sz w:val="23"/>
          <w:szCs w:val="23"/>
          <w:shd w:val="clear" w:color="auto" w:fill="F8F9FA"/>
        </w:rPr>
      </w:pPr>
    </w:p>
    <w:p>
      <w:pPr>
        <w:spacing w:line="360" w:lineRule="auto"/>
        <w:ind w:firstLine="420" w:firstLineChars="200"/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t>在</w:t>
      </w:r>
      <w:r>
        <w:rPr>
          <w:rFonts w:hint="eastAsia" w:ascii="宋体" w:hAnsi="宋体" w:eastAsia="宋体"/>
        </w:rPr>
        <w:t>平台</w:t>
      </w:r>
      <w:r>
        <w:rPr>
          <w:rFonts w:ascii="宋体" w:hAnsi="宋体" w:eastAsia="宋体"/>
        </w:rPr>
        <w:t>的首页可快速搜素</w:t>
      </w:r>
      <w:r>
        <w:rPr>
          <w:rFonts w:hint="eastAsia" w:ascii="宋体" w:hAnsi="宋体" w:eastAsia="宋体"/>
        </w:rPr>
        <w:t>10</w:t>
      </w:r>
      <w:r>
        <w:rPr>
          <w:rFonts w:ascii="宋体" w:hAnsi="宋体" w:eastAsia="宋体"/>
        </w:rPr>
        <w:t>亿</w:t>
      </w:r>
      <w:r>
        <w:rPr>
          <w:rFonts w:hint="eastAsia" w:ascii="宋体" w:hAnsi="宋体" w:eastAsia="宋体"/>
        </w:rPr>
        <w:t>级文献数据的资源检索</w:t>
      </w:r>
      <w:r>
        <w:rPr>
          <w:rFonts w:ascii="宋体" w:hAnsi="宋体" w:eastAsia="宋体"/>
        </w:rPr>
        <w:t>，搜索关键词“互联网”，有57万余篇文献，在左侧可进行二次筛选：举例：选择“学位论文”--点击“执行限定条件”，排序上可以选择“相关度、最新、正序”</w:t>
      </w:r>
    </w:p>
    <w:p>
      <w:pPr>
        <w:spacing w:line="360" w:lineRule="auto"/>
        <w:ind w:left="120" w:hanging="120" w:hangingChars="50"/>
        <w:jc w:val="left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drawing>
          <wp:inline distT="0" distB="0" distL="114300" distR="114300">
            <wp:extent cx="5274310" cy="3217545"/>
            <wp:effectExtent l="0" t="0" r="8890" b="8255"/>
            <wp:docPr id="3" name="图片 3" descr="D844D22B-3D6F-4450-8C9F-D0222B7A0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844D22B-3D6F-4450-8C9F-D0222B7A09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</w:rPr>
        <w:t xml:space="preserve">    </w:t>
      </w:r>
    </w:p>
    <w:p>
      <w:pPr>
        <w:spacing w:line="360" w:lineRule="auto"/>
        <w:ind w:left="239" w:leftChars="114" w:firstLine="420" w:firstLineChars="200"/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t>读者选择一篇文献后，可以在文献下的相关来源来查看全文，如下图：可以点击维普期刊或万方中文期刊查看。也可以点击右侧的“收藏”按钮，把此文献收藏在个人收藏中心。</w:t>
      </w:r>
    </w:p>
    <w:p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drawing>
          <wp:inline distT="0" distB="0" distL="114300" distR="114300">
            <wp:extent cx="5262245" cy="3660775"/>
            <wp:effectExtent l="0" t="0" r="20955" b="22225"/>
            <wp:docPr id="4" name="图片 4" descr="C6D5C657-97F8-4128-B459-95E73F5E0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6D5C657-97F8-4128-B459-95E73F5E08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t>读者可以通过点击“文献传递”，然后在“接收邮箱”栏输入邮箱号，来获取此文献，如下图：</w:t>
      </w:r>
    </w:p>
    <w:p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drawing>
          <wp:inline distT="0" distB="0" distL="114300" distR="114300">
            <wp:extent cx="5268595" cy="2862580"/>
            <wp:effectExtent l="0" t="0" r="14605" b="7620"/>
            <wp:docPr id="7" name="图片 7" descr="屏幕快照 2020-09-22 上午10.42.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屏幕快照 2020-09-22 上午10.42.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elvetica">
    <w:altName w:val="Arial"/>
    <w:panose1 w:val="020B0504020202020204"/>
    <w:charset w:val="00"/>
    <w:family w:val="swiss"/>
    <w:pitch w:val="default"/>
    <w:sig w:usb0="00000000" w:usb1="00000000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U1YjgyZTQ0NzVlMGQ5MjI4M2Y2MTI0OWY0ODlmMTAifQ=="/>
  </w:docVars>
  <w:rsids>
    <w:rsidRoot w:val="0089055A"/>
    <w:rsid w:val="000034B3"/>
    <w:rsid w:val="00004A48"/>
    <w:rsid w:val="00023B25"/>
    <w:rsid w:val="0003766A"/>
    <w:rsid w:val="00087C44"/>
    <w:rsid w:val="000E02F6"/>
    <w:rsid w:val="001072C6"/>
    <w:rsid w:val="001153CC"/>
    <w:rsid w:val="00133748"/>
    <w:rsid w:val="00137BB1"/>
    <w:rsid w:val="001531D2"/>
    <w:rsid w:val="00171B76"/>
    <w:rsid w:val="001A6B3E"/>
    <w:rsid w:val="001D0A49"/>
    <w:rsid w:val="00202CB1"/>
    <w:rsid w:val="00207723"/>
    <w:rsid w:val="00237241"/>
    <w:rsid w:val="0025699C"/>
    <w:rsid w:val="00256FC9"/>
    <w:rsid w:val="002E05DC"/>
    <w:rsid w:val="003026D1"/>
    <w:rsid w:val="003719ED"/>
    <w:rsid w:val="00407927"/>
    <w:rsid w:val="00434CAB"/>
    <w:rsid w:val="00442C91"/>
    <w:rsid w:val="0046185B"/>
    <w:rsid w:val="00464926"/>
    <w:rsid w:val="00466782"/>
    <w:rsid w:val="0047190D"/>
    <w:rsid w:val="00474EC2"/>
    <w:rsid w:val="00482D03"/>
    <w:rsid w:val="00497D0D"/>
    <w:rsid w:val="004B08E1"/>
    <w:rsid w:val="004C507D"/>
    <w:rsid w:val="0050605D"/>
    <w:rsid w:val="005340C8"/>
    <w:rsid w:val="005775DD"/>
    <w:rsid w:val="005944BA"/>
    <w:rsid w:val="005C3C50"/>
    <w:rsid w:val="005D1AC6"/>
    <w:rsid w:val="005E7447"/>
    <w:rsid w:val="00606F35"/>
    <w:rsid w:val="00616237"/>
    <w:rsid w:val="00665A94"/>
    <w:rsid w:val="0068401F"/>
    <w:rsid w:val="006A2162"/>
    <w:rsid w:val="006A246D"/>
    <w:rsid w:val="006C68AD"/>
    <w:rsid w:val="006D47D8"/>
    <w:rsid w:val="006E6D6F"/>
    <w:rsid w:val="00710367"/>
    <w:rsid w:val="00711D35"/>
    <w:rsid w:val="00720738"/>
    <w:rsid w:val="00746C14"/>
    <w:rsid w:val="00747F65"/>
    <w:rsid w:val="007C004E"/>
    <w:rsid w:val="00805829"/>
    <w:rsid w:val="00815326"/>
    <w:rsid w:val="00815B20"/>
    <w:rsid w:val="008412B0"/>
    <w:rsid w:val="00852517"/>
    <w:rsid w:val="00870A05"/>
    <w:rsid w:val="00874F98"/>
    <w:rsid w:val="008819A0"/>
    <w:rsid w:val="0089055A"/>
    <w:rsid w:val="008A4CC1"/>
    <w:rsid w:val="008B4409"/>
    <w:rsid w:val="008E3C47"/>
    <w:rsid w:val="00947EBF"/>
    <w:rsid w:val="00954D82"/>
    <w:rsid w:val="009A06C2"/>
    <w:rsid w:val="009B5EEE"/>
    <w:rsid w:val="009F577D"/>
    <w:rsid w:val="00A12CC6"/>
    <w:rsid w:val="00A16486"/>
    <w:rsid w:val="00A16C64"/>
    <w:rsid w:val="00A20EB6"/>
    <w:rsid w:val="00A31181"/>
    <w:rsid w:val="00A36096"/>
    <w:rsid w:val="00A37413"/>
    <w:rsid w:val="00A56D2A"/>
    <w:rsid w:val="00A57EF4"/>
    <w:rsid w:val="00A665A8"/>
    <w:rsid w:val="00A77D19"/>
    <w:rsid w:val="00A80A35"/>
    <w:rsid w:val="00A817F0"/>
    <w:rsid w:val="00A8527F"/>
    <w:rsid w:val="00A86315"/>
    <w:rsid w:val="00A96CB4"/>
    <w:rsid w:val="00AB368E"/>
    <w:rsid w:val="00AC2310"/>
    <w:rsid w:val="00AD053C"/>
    <w:rsid w:val="00AF05AE"/>
    <w:rsid w:val="00B07EC4"/>
    <w:rsid w:val="00B147A1"/>
    <w:rsid w:val="00B15137"/>
    <w:rsid w:val="00B22D5F"/>
    <w:rsid w:val="00B275FB"/>
    <w:rsid w:val="00B40042"/>
    <w:rsid w:val="00B512B9"/>
    <w:rsid w:val="00B556D0"/>
    <w:rsid w:val="00B822D2"/>
    <w:rsid w:val="00B8596D"/>
    <w:rsid w:val="00B957D9"/>
    <w:rsid w:val="00BA6220"/>
    <w:rsid w:val="00BC4402"/>
    <w:rsid w:val="00BE37AD"/>
    <w:rsid w:val="00BE7AAD"/>
    <w:rsid w:val="00C2664E"/>
    <w:rsid w:val="00C84438"/>
    <w:rsid w:val="00C946F4"/>
    <w:rsid w:val="00CC24E3"/>
    <w:rsid w:val="00CC4C81"/>
    <w:rsid w:val="00D04076"/>
    <w:rsid w:val="00D41F5E"/>
    <w:rsid w:val="00DB4CF9"/>
    <w:rsid w:val="00DB6112"/>
    <w:rsid w:val="00DB6B77"/>
    <w:rsid w:val="00DD691B"/>
    <w:rsid w:val="00E16A47"/>
    <w:rsid w:val="00E46E57"/>
    <w:rsid w:val="00E91FDB"/>
    <w:rsid w:val="00EE1824"/>
    <w:rsid w:val="00EE3136"/>
    <w:rsid w:val="00F1142B"/>
    <w:rsid w:val="00F42FD6"/>
    <w:rsid w:val="00F4723D"/>
    <w:rsid w:val="00F75D57"/>
    <w:rsid w:val="00FA4E1F"/>
    <w:rsid w:val="00FD318D"/>
    <w:rsid w:val="39BC3714"/>
    <w:rsid w:val="75257541"/>
    <w:rsid w:val="779D5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unhideWhenUsed/>
    <w:qFormat/>
    <w:uiPriority w:val="99"/>
    <w:rPr>
      <w:rFonts w:ascii="Calibri" w:hAnsi="Calibri" w:eastAsia="宋体" w:cs="Times New Roman"/>
      <w:color w:val="0000FF"/>
      <w:u w:val="single"/>
    </w:rPr>
  </w:style>
  <w:style w:type="character" w:customStyle="1" w:styleId="11">
    <w:name w:val="页眉 字符"/>
    <w:basedOn w:val="8"/>
    <w:link w:val="4"/>
    <w:uiPriority w:val="99"/>
    <w:rPr>
      <w:sz w:val="18"/>
      <w:szCs w:val="18"/>
    </w:rPr>
  </w:style>
  <w:style w:type="character" w:customStyle="1" w:styleId="12">
    <w:name w:val="页脚 字符"/>
    <w:basedOn w:val="8"/>
    <w:link w:val="3"/>
    <w:qFormat/>
    <w:uiPriority w:val="99"/>
    <w:rPr>
      <w:sz w:val="18"/>
      <w:szCs w:val="18"/>
    </w:rPr>
  </w:style>
  <w:style w:type="character" w:customStyle="1" w:styleId="13">
    <w:name w:val="批注框文本 字符"/>
    <w:basedOn w:val="8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969</Words>
  <Characters>1070</Characters>
  <Lines>8</Lines>
  <Paragraphs>2</Paragraphs>
  <TotalTime>17</TotalTime>
  <ScaleCrop>false</ScaleCrop>
  <LinksUpToDate>false</LinksUpToDate>
  <CharactersWithSpaces>1083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2022-04-13T03:46:00Z</dcterms:created>
  <dc:creator>高 川</dc:creator>
  <cp:lastModifiedBy>左道</cp:lastModifiedBy>
  <dcterms:modified xsi:type="dcterms:W3CDTF">2023-06-06T15:01:44Z</dcterms:modified>
  <cp:revision>85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CC2D606CA07240168143F990B61BC649_12</vt:lpwstr>
  </property>
</Properties>
</file>